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D" w:rsidRDefault="00EC05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Në mbështetje të  Vendimit nr. 67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-00-0000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-01 prej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21.03.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3, dhe Aktvendimit mbi formimin e Komisionit për përgaditjen dhe përcjellejn e Konkursit mbi ndarjen e mjeteve për bursa studentore nr.</w:t>
      </w:r>
      <w:r>
        <w:rPr>
          <w:b/>
          <w:bCs/>
          <w:lang w:val="sr-Latn-BA"/>
        </w:rPr>
        <w:t xml:space="preserve">IV-119-22 </w:t>
      </w:r>
      <w:r w:rsidR="00A1009F">
        <w:rPr>
          <w:b/>
          <w:bCs/>
          <w:lang w:val="sr-Cyrl-RS"/>
        </w:rPr>
        <w:t>nga data</w:t>
      </w:r>
      <w:r>
        <w:rPr>
          <w:b/>
          <w:bCs/>
          <w:lang w:val="sr-Cyrl-RS"/>
        </w:rPr>
        <w:t xml:space="preserve"> 21.03.202</w:t>
      </w:r>
      <w:r w:rsidR="00A1009F">
        <w:rPr>
          <w:b/>
          <w:bCs/>
          <w:lang w:val="sq-AL"/>
        </w:rPr>
        <w:t>3</w:t>
      </w:r>
      <w:r>
        <w:rPr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omuna e Preshevës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shpall:</w:t>
      </w:r>
    </w:p>
    <w:p w:rsidR="002024BD" w:rsidRDefault="002024B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KONKURS PËR NDARJEN E MJETEVE PËR BURSA TË STUDENTËVE</w:t>
      </w:r>
    </w:p>
    <w:p w:rsidR="002024BD" w:rsidRDefault="002024B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Qëllimi i këtij konkursi është përkrahja  e zhvillimit</w:t>
      </w:r>
      <w:r w:rsidR="00296D05">
        <w:rPr>
          <w:rFonts w:ascii="Times New Roman" w:hAnsi="Times New Roman" w:cs="Times New Roman"/>
          <w:sz w:val="24"/>
          <w:szCs w:val="24"/>
          <w:lang w:val="sq-AL"/>
        </w:rPr>
        <w:t>, arsimimit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avansimit </w:t>
      </w:r>
      <w:r w:rsidR="00296D05">
        <w:rPr>
          <w:rFonts w:ascii="Times New Roman" w:hAnsi="Times New Roman" w:cs="Times New Roman"/>
          <w:sz w:val="24"/>
          <w:szCs w:val="24"/>
          <w:lang w:val="sq-AL"/>
        </w:rPr>
        <w:t>duke ofruar nidhmë financiare për shpenzimet e studimeve</w:t>
      </w:r>
      <w:r>
        <w:rPr>
          <w:rFonts w:ascii="Times New Roman" w:hAnsi="Times New Roman" w:cs="Times New Roman"/>
          <w:sz w:val="24"/>
          <w:szCs w:val="24"/>
          <w:lang w:val="sq-AL"/>
        </w:rPr>
        <w:t>, veçmas :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Rritja e përqindjes së të rinjëve nga komuna të përfshier me arsimim të lartë; 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bërë arsimin e lartë në dispozicion të gjitha kategorive të të rinjëve, pamvarësisht nga statusi socio-ekonom</w:t>
      </w:r>
      <w:r>
        <w:rPr>
          <w:rFonts w:ascii="Times New Roman" w:hAnsi="Times New Roman" w:cs="Times New Roman"/>
          <w:sz w:val="24"/>
          <w:szCs w:val="24"/>
          <w:lang w:val="sq-AL"/>
        </w:rPr>
        <w:t>ik;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Përkrahja e zhvillimit të tregut të punës në komunën e Preshevës;</w:t>
      </w:r>
    </w:p>
    <w:p w:rsidR="002024BD" w:rsidRDefault="00EC05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Komuna e Preshevës  ka njohur  zgjidhjen e çështjes së arsimit të të rinjëve  si të rëndësishme dhe strategjike për zhvillimin e mëtejmë të kushteve sociale-ekonomike në këtë teritor, du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ke patur parasysh edhe Ligjin mbi bazën e arsimit dhe edukimit (“Fl.zyrtare e RS”, nr. </w:t>
      </w:r>
      <w:r>
        <w:rPr>
          <w:rFonts w:ascii="Times New Roman" w:hAnsi="Times New Roman"/>
          <w:sz w:val="24"/>
          <w:szCs w:val="24"/>
          <w:lang w:val="sq-AL"/>
        </w:rPr>
        <w:t xml:space="preserve"> 88/2017, 27/2018 – </w:t>
      </w:r>
      <w:r>
        <w:rPr>
          <w:rFonts w:ascii="Times New Roman" w:hAnsi="Times New Roman"/>
          <w:sz w:val="24"/>
          <w:szCs w:val="24"/>
        </w:rPr>
        <w:t>Ligji tjetër</w:t>
      </w:r>
      <w:r>
        <w:rPr>
          <w:rFonts w:ascii="Times New Roman" w:hAnsi="Times New Roman"/>
          <w:sz w:val="24"/>
          <w:szCs w:val="24"/>
          <w:lang w:val="sq-AL"/>
        </w:rPr>
        <w:t xml:space="preserve">, 10/2019, 27/2018 – </w:t>
      </w:r>
      <w:r>
        <w:rPr>
          <w:rFonts w:ascii="Times New Roman" w:hAnsi="Times New Roman"/>
          <w:sz w:val="24"/>
          <w:szCs w:val="24"/>
        </w:rPr>
        <w:t>ligji tjetër</w:t>
      </w:r>
      <w:r>
        <w:rPr>
          <w:rFonts w:ascii="Times New Roman" w:hAnsi="Times New Roman"/>
          <w:sz w:val="24"/>
          <w:szCs w:val="24"/>
          <w:lang w:val="sq-AL"/>
        </w:rPr>
        <w:t xml:space="preserve">, 6/2020 </w:t>
      </w:r>
      <w:r>
        <w:rPr>
          <w:rFonts w:ascii="Times New Roman" w:hAnsi="Times New Roman"/>
          <w:sz w:val="24"/>
          <w:szCs w:val="24"/>
        </w:rPr>
        <w:t>dhe</w:t>
      </w:r>
      <w:r>
        <w:rPr>
          <w:rFonts w:ascii="Times New Roman" w:hAnsi="Times New Roman"/>
          <w:sz w:val="24"/>
          <w:szCs w:val="24"/>
          <w:lang w:val="sq-AL"/>
        </w:rPr>
        <w:t xml:space="preserve"> 129/2021</w:t>
      </w:r>
      <w:r>
        <w:rPr>
          <w:rFonts w:ascii="Times New Roman" w:hAnsi="Times New Roman" w:cs="Times New Roman"/>
          <w:sz w:val="24"/>
          <w:szCs w:val="24"/>
          <w:lang w:val="sq-AL"/>
        </w:rPr>
        <w:t>) e cila përcakton “disponueshmërin e arsimit dhe edukimit”</w:t>
      </w:r>
      <w:r>
        <w:rPr>
          <w:rFonts w:ascii="Times New Roman" w:hAnsi="Times New Roman"/>
          <w:sz w:val="24"/>
          <w:szCs w:val="24"/>
          <w:lang w:val="sq-AL"/>
        </w:rPr>
        <w:t>(neni 7, paragrafi 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dhe mundësin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arsimin dhe edukimin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nën kushtet e njejta dhe në teritoret e pazhvilluara ekonomikisht, si dhe në ate sociale gjegjësisht kulturore në mjediset më pak inkurajuese.  </w:t>
      </w: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Me këtë qëllim komuna e Preshevës shpall këtë Konkurs si pë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rkrahje e avansimit të zhvillimit të arsimimit të lartë, në kuadër të të cilës sigurohen mjetet për bursa. </w:t>
      </w:r>
    </w:p>
    <w:p w:rsidR="002024BD" w:rsidRPr="00A1009F" w:rsidRDefault="00EC050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009F">
        <w:rPr>
          <w:rFonts w:ascii="Times New Roman" w:hAnsi="Times New Roman" w:cs="Times New Roman"/>
          <w:b/>
          <w:sz w:val="24"/>
          <w:szCs w:val="24"/>
          <w:lang w:val="sq-AL"/>
        </w:rPr>
        <w:t>KUSHTET E KONKURSIT</w:t>
      </w:r>
    </w:p>
    <w:p w:rsidR="002024BD" w:rsidRDefault="002024B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Mjetet të cilat ndahen me këtë konkurs ndahen për regjistrim në institucionet e larta shkollore themelues i të cil</w:t>
      </w:r>
      <w:r>
        <w:rPr>
          <w:rFonts w:ascii="Times New Roman" w:hAnsi="Times New Roman" w:cs="Times New Roman"/>
          <w:sz w:val="24"/>
          <w:szCs w:val="24"/>
          <w:lang w:val="sq-AL"/>
        </w:rPr>
        <w:t>ëve është Republika e Serbisë, për studime në: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Fakultetet e Universitetit në Republikën e Serbisë, 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Akademin e studimeve profesionale, 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Shkollat e larta, 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Shkollat e larta studimet profesionale</w:t>
      </w:r>
    </w:p>
    <w:p w:rsidR="002024BD" w:rsidRDefault="00EC05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ë Republikën e Serbisë, të akredituara nga Ministria e arsimi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t, shkencës dhe zhvillimit teknologjik dhe ate për regjistrim në studimet e shkallës së parë- bazat e studimeve akademike, bazat e studimeve profesionale, studimet specialistike profesionale.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Me Konkurs do të jenë të ndara më së shumti 4 bursa.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Të drejtë në shfrytëzimin e mjeteve për bursa të studentëve kanë: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Nxënësit e përfundimit vjetor të shkollës së mesme dhe personat që kanë kryer shkollën e mesme, të moshës deri 22 vj</w:t>
      </w:r>
      <w:r>
        <w:rPr>
          <w:rFonts w:ascii="Times New Roman" w:hAnsi="Times New Roman" w:cs="Times New Roman"/>
          <w:sz w:val="24"/>
          <w:szCs w:val="24"/>
        </w:rPr>
        <w:t>eçare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Ata të cilët kanë vendbanim në teritorin e komunës së Preshevës në momentin e aplikimit në konkurs dhe minimum një vit para shpalljes së konkursit,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Gjatë shkollit të mëparshëm (në shkollën e mesme) kanë arritë sukses të shkëlqyeshëm,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Njohin gjuhën serbe,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Nuk kanë regjistruar </w:t>
      </w:r>
      <w:r>
        <w:rPr>
          <w:rFonts w:ascii="Times New Roman" w:hAnsi="Times New Roman" w:cs="Times New Roman"/>
          <w:sz w:val="24"/>
          <w:szCs w:val="24"/>
        </w:rPr>
        <w:t xml:space="preserve">asnjë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fakultet tjetër dhe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Nuk kanë marrë bursë tjetër që finansohet nga buxheti i Republikës së Serbisë.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mënyrë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paraqitësi në konkurs për ndarjen e bursës të jetë përfundimisht i zgjedhur për shfrytëzuesin e bursës, pranë plotës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imit të kushteve formale, është i obliguar që të kalon edhe provimin kualifikues (pranues) për regjistrim në studime. 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Pr="00A1009F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009F">
        <w:rPr>
          <w:rFonts w:ascii="Times New Roman" w:hAnsi="Times New Roman" w:cs="Times New Roman"/>
          <w:b/>
          <w:sz w:val="24"/>
          <w:szCs w:val="24"/>
          <w:lang w:val="sq-AL"/>
        </w:rPr>
        <w:t>DOKUMENTET E NEVOJSHME</w:t>
      </w:r>
    </w:p>
    <w:p w:rsidR="002024BD" w:rsidRDefault="002024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Të gjithë kandidatët të cilët i plotësojnë kushtet, me aplikim në konkurs janë të obliguar të dërgo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jnë edhe dokumentet si vijon: </w:t>
      </w:r>
    </w:p>
    <w:p w:rsidR="002024BD" w:rsidRDefault="00A1009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Lutjen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, e cila është e </w:t>
      </w:r>
      <w:r>
        <w:rPr>
          <w:rFonts w:ascii="Times New Roman" w:hAnsi="Times New Roman" w:cs="Times New Roman"/>
          <w:sz w:val="24"/>
          <w:szCs w:val="24"/>
          <w:lang w:val="sq-AL"/>
        </w:rPr>
        <w:t>obligueshme të përmbajë emrin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 e institucionit të shkollimit të lartë të cilin kandidati planifikon ta regjistron,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Biografia, e cila përmban gjithashtu numrin kontakt dhe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adresën,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Kopjet e v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ërtetuara të dëftesave për kryerjen e </w:t>
      </w:r>
      <w:r>
        <w:rPr>
          <w:rFonts w:ascii="Times New Roman" w:hAnsi="Times New Roman" w:cs="Times New Roman"/>
          <w:sz w:val="24"/>
          <w:szCs w:val="24"/>
        </w:rPr>
        <w:t>viteve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mëparshme nga shkolla e mesme (për të gjitha katër vitet e arsimit të shkollës së mesme, gjegjësisht për tri vitet e para dhe për gjysëmvjetorin e parë të vitit të katërt për kandidatët të cilët ende vijojnë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shkollën e mesme),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Letra motivuese e cila përmban arsyet e orientimit për regjistrimin në institucionin e caktuar të shkollimit të lartë, planet për zbatimin e njohurive të arritura pas kryerjes së studimeve dhe kontributin e pritur profesional për komuni</w:t>
      </w:r>
      <w:r>
        <w:rPr>
          <w:rFonts w:ascii="Times New Roman" w:hAnsi="Times New Roman" w:cs="Times New Roman"/>
          <w:sz w:val="24"/>
          <w:szCs w:val="24"/>
          <w:lang w:val="sq-AL"/>
        </w:rPr>
        <w:t>tetin lokal).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Komuna sipas detyrës zyrtare do të merr: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Çertifikatën  mbi shtetësinë e Republikës së Serbisë (origjinal të cilën e lëshon organi kompetent i Administratës Komunale ose kopja e vërtetuar), </w:t>
      </w: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Çertifikatën nga LA i lindjes (origjinal të cilën e lëshon organi kompetent i Administratës Komunale ose kopja e vërtetuar), </w:t>
      </w: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Vërtetimin mbi vendbanimin të cilën e lëshon organi komunal Ministria e Punëve të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brendshme ose vërtetimi i kopjes së </w:t>
      </w:r>
      <w:r>
        <w:rPr>
          <w:rFonts w:ascii="Times New Roman" w:hAnsi="Times New Roman" w:cs="Times New Roman"/>
          <w:sz w:val="24"/>
          <w:szCs w:val="24"/>
          <w:lang w:val="sq-AL"/>
        </w:rPr>
        <w:t>letërnjoftimit me vendbanimin e regjistruar nëse kandidati posedon ose shënimet e shtypura mbi vendbanimin të deponuara në letërnjoftimin e ri.</w:t>
      </w: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Nëse kandidati posedon </w:t>
      </w:r>
      <w:r w:rsidR="00A1009F">
        <w:rPr>
          <w:rFonts w:ascii="Times New Roman" w:hAnsi="Times New Roman" w:cs="Times New Roman"/>
          <w:sz w:val="24"/>
          <w:szCs w:val="24"/>
          <w:lang w:val="sq-AL"/>
        </w:rPr>
        <w:t>dëshmit mbi kryerjen e trajnimeve ose garat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mund ti dërgojë si dokumentacion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shtesë së bashku me aplikimin në konkurs. </w:t>
      </w: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Konkursin e </w:t>
      </w:r>
      <w:r>
        <w:rPr>
          <w:rFonts w:ascii="Times New Roman" w:hAnsi="Times New Roman" w:cs="Times New Roman"/>
          <w:sz w:val="24"/>
          <w:szCs w:val="24"/>
        </w:rPr>
        <w:t>realizon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Komisioni i formuar me Aktvendim të veçantë. Në punën e komisionit marrin pjesë përfaqësuesit e Vetadministrimit lokal, Këshillit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acional të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hqiptarëve, Shërbim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Trupit koord</w:t>
      </w:r>
      <w:r>
        <w:rPr>
          <w:rFonts w:ascii="Times New Roman" w:hAnsi="Times New Roman" w:cs="Times New Roman"/>
          <w:sz w:val="24"/>
          <w:szCs w:val="24"/>
          <w:lang w:val="sq-AL"/>
        </w:rPr>
        <w:t>inues të Qeverisë së Republikës së Serbisë për komunat Preshevë</w:t>
      </w:r>
      <w:r w:rsidR="00A1009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Bujanoc dhe Medvegjë dhe profesionisti i pavarur. </w:t>
      </w:r>
    </w:p>
    <w:p w:rsidR="001C6A79" w:rsidRDefault="001C6A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Procedura e zgjedhjes për ndarjen e bursës së studentëve e udhëheq Komisioni në dy faza: </w:t>
      </w:r>
    </w:p>
    <w:p w:rsidR="002024BD" w:rsidRDefault="00EC05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fazën e parë, Komisioni kontrollon do</w:t>
      </w:r>
      <w:r>
        <w:rPr>
          <w:rFonts w:ascii="Times New Roman" w:hAnsi="Times New Roman" w:cs="Times New Roman"/>
          <w:sz w:val="24"/>
          <w:szCs w:val="24"/>
          <w:lang w:val="sq-AL"/>
        </w:rPr>
        <w:t>kumentacionin e arrritur dhe vërteton plotësimin e kushteve formale, pas të cilës Komisioni do të përpilon listën për zgjedhjen e kandidatëve të cilët i plotësojnë kushtet dhe të cilët kalojnë në fazën vijuese të procedurës së zgjedhjes. Lista do të shpall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et në tabelën e shpalljeve të Komunës. </w:t>
      </w:r>
    </w:p>
    <w:p w:rsidR="002024BD" w:rsidRDefault="00EC05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fazën e dytë të procedurës së zgjedhjes Komisioni do ti fton të gjithë kandidatët të cilët i plotësojnë kushtet formale dhe me ta të bëjë një intervistë, ashtu që të vlersojnë motivimin e kandidatëve dhe aftësit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komunikimit.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Motivimin dhe aftësit e komunikimit, Komisioni i vlerëson  sipas kritereve të përcaktuara më parë dhe ate në mënyrën si vijon: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Motivimi: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3 – motivimi i lartë i shprehur, 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2 – motivimi mesatar i shprehur dhe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1 – motivimi 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shprehur jo i mjaftueshëm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Aftësit e komunikimit: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3 – aftësia e komunikimit e shprehur,  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2 – aftësia e komunikimit mesatarisht e shprehur ,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1 – aftësia e komunikimite pashprehur.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Çdo anëtar i Komisionit veçmas vlerëson çdo kandidat sipas dy kritereve. Notat e të gjitha antarëve të Komisionit për çdo njërin nga kriteret grumbullohen dhe llogaritet nota e mesme. Shuma e notës së mesme për të dy kriteret jep numrin e tërs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ishme të pikave për çdo kandidat. Pas mbledhjes së pikave kandidatët sipas dy kritereve, Komisioni përpilon ranglistën e kandidatëve, të cilën pastaj e shpall.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Nëse dy ose më shumë kandidat kanë të njejtin numër të pikave, përparsi do të ketë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përparsi ka kandidati i cili ka notën më të lartë mesatare gjatë shkollimit të mëparshëm.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 Në ranglistën e shpallur, të gjithë paraqitësit kanë të drejtë ankese në afat prej 8 ditësh nga dita e shpalljes së ranglistës. Ankesa mund të paraqit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et e njejtë si kërkesa.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Nëse kandidati i ftuar në intervistë nuk lajmërohet në intervistë nënkuptohet se ka hequr dorë.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Vendimin përfundimtar mbi ndarjen e bursës e bjen pas kalimit të provimit pranues të kandidatëve të cilët 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e konkursit.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NËNSHKRIMI I KONTRATËS</w:t>
      </w:r>
    </w:p>
    <w:p w:rsidR="002024BD" w:rsidRDefault="002024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Komuna me kandidatët e zgjedhur të cilët i kanë plotësuar të gjitha kushtet e konkursit dhe kanë kaluar provimin pranues në Institucionin e shkollimit të lartë do të nënshkruajnë Kont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ratën mbi shfrytëzimin e mjeteve për bursa të studentëve.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Kandidatëve të cilëve i janë lejuar mjetet (shfrytëzuesit e mjeteve) e nuk e kanë nënshkruar kontratën do të nënkuptohet se kanë hequr dorë nga mjetet e ndara.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Me këtë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rast, Komuna do ta fton kandidatin e parë vijues në ranglistë të nënshkruan Kontratën.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Kontrata mbi shfrytëzimin e mjeteve për bursa të studentëve kryesisht përmbanë shumën që i është ndarë shfrytëzuesit të mjeteve, dedikimit për të cilën mj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etet janë ndarë, mënyra e bartjes së mjeteve dhe obligimin e shfrytëzuesit që në rast se mjetet nuk i shfrytëzon në mënyrë të dedikuar, duhet e njejta ti kthen në pajtim me Kontratën.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Shfrytëzuesi i mjeteve është i obligueshëm që me rastin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nënshkrimit të Kontratës të paraqet kopjen e llogarisë vijuese në të cilën mjetet do të paguhen.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Dokumentacioni të cilin shfrytëzuesi i mjeteve do ta dërgon pas nënshkrimit të kontratës gjithashtu do të jetë e definuar me Kontratë.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DEDIKI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MI, SHUMA DHE PAGESA E MJETEVE TE LEJUARA</w:t>
      </w:r>
    </w:p>
    <w:p w:rsidR="002024BD" w:rsidRDefault="002024BD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Mjetet për zbatimin e këtij Konkursi j</w:t>
      </w:r>
      <w:r w:rsidR="001C6A79">
        <w:rPr>
          <w:rFonts w:ascii="Times New Roman" w:hAnsi="Times New Roman" w:cs="Times New Roman"/>
          <w:sz w:val="24"/>
          <w:szCs w:val="24"/>
          <w:lang w:val="sq-AL"/>
        </w:rPr>
        <w:t>anë të siguruara në buxhetin e S</w:t>
      </w:r>
      <w:r>
        <w:rPr>
          <w:rFonts w:ascii="Times New Roman" w:hAnsi="Times New Roman" w:cs="Times New Roman"/>
          <w:sz w:val="24"/>
          <w:szCs w:val="24"/>
          <w:lang w:val="sq-AL"/>
        </w:rPr>
        <w:t>hërbimit të Trupit koordinues të Qeverisë së Republikës së Serbisë për komunat Preshevë, Bujanoc dhe Medvegjë në kuadër të klasi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fikimit 463- transfer nivelet tjera të qeverisë të cilat sipas zbatimit të Konkursit do ti transferohen Komunës së Preshevës për realizim të mëtejshëm.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Mjetet për bursa të studentëve paguhen në muaj, në 9 këste mujore, në neto shumën prej 30.000,00 din., në muaj. Mjetet paguhen në llogarin e shfrytëzuesit të mjeteve të cilën e ka dërguar me rastin e nënshkrimit të Kontratës.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Pagesa e mjeteve për bursa ndërprehet në rast të shpenzimit të paqëllim të të njejtave dhe në rast se shfrytëzuesi i mjeteve nuk e regjistron me rregull semestrin dimëror.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Mjetet e dedikuara për pagesën e shkollimit, blerjen e librave, shpe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nzimet e vendosjes dhe ushqimit, shpenzimet e transportit dhe shpenzimet tjera të cilat mund të rradhiten me shpenzimet e studimit.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PARAQITJEN DHE DËRGESËN E DOKUMENTEVE </w:t>
      </w:r>
    </w:p>
    <w:p w:rsidR="002024BD" w:rsidRDefault="00202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Afati për paraqitje në Konkurs është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ditë dhe fillon të rrjedhë nga dita </w:t>
      </w:r>
      <w:r>
        <w:rPr>
          <w:rFonts w:ascii="Times New Roman" w:hAnsi="Times New Roman" w:cs="Times New Roman"/>
          <w:b/>
          <w:sz w:val="24"/>
          <w:szCs w:val="24"/>
        </w:rPr>
        <w:t xml:space="preserve">e enjte 23 mars dhe përfundon të mërkuren më 12 prill.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>Aplikimi për Konkurs për ndarjen e mjeteve për bursa dhe dokumentet në shtesë i paraqiten me postë rekomanduese os</w:t>
      </w:r>
      <w:r w:rsidR="001C6A79">
        <w:rPr>
          <w:rFonts w:ascii="Times New Roman" w:hAnsi="Times New Roman" w:cs="Times New Roman"/>
          <w:sz w:val="24"/>
          <w:szCs w:val="24"/>
          <w:lang w:val="sq-AL"/>
        </w:rPr>
        <w:t>e personalisht, kandidatët nga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muna e Preshevës në ndërtesën e Komunës Preshevë në rrugën Marshal Tita 36, në kovertë të mbyllur me mbishkrimin: PËR KONKURS PËR NDARJEN E MJETEVE PËR BURSA TË STUDENTËVE, TË MOS HAPET DERI NË SKADIMIN E AFATIT PËR PARAQITJE.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Organi i ci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 pranon kërkesat në të njejtën vend vulën katrore dhe datën kur është dorëzuar kërkesa.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Kërkesat pas kohës nuk do të merren në shqyrtim, ndërsa kërkesat e  paplotësuara dhe të parregullta do të refuzohen.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024BD" w:rsidRDefault="002024B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Default="002024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0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03" w:rsidRDefault="00EC0503">
      <w:pPr>
        <w:spacing w:line="240" w:lineRule="auto"/>
      </w:pPr>
      <w:r>
        <w:separator/>
      </w:r>
    </w:p>
  </w:endnote>
  <w:endnote w:type="continuationSeparator" w:id="0">
    <w:p w:rsidR="00EC0503" w:rsidRDefault="00EC0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03" w:rsidRDefault="00EC0503">
      <w:pPr>
        <w:spacing w:after="0"/>
      </w:pPr>
      <w:r>
        <w:separator/>
      </w:r>
    </w:p>
  </w:footnote>
  <w:footnote w:type="continuationSeparator" w:id="0">
    <w:p w:rsidR="00EC0503" w:rsidRDefault="00EC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FE"/>
    <w:multiLevelType w:val="multilevel"/>
    <w:tmpl w:val="06830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474"/>
    <w:multiLevelType w:val="multilevel"/>
    <w:tmpl w:val="3279147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80624"/>
    <w:multiLevelType w:val="multilevel"/>
    <w:tmpl w:val="3C28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0ECC"/>
    <w:multiLevelType w:val="multilevel"/>
    <w:tmpl w:val="402C0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6C7F"/>
    <w:multiLevelType w:val="multilevel"/>
    <w:tmpl w:val="40DC6C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E38F7"/>
    <w:multiLevelType w:val="multilevel"/>
    <w:tmpl w:val="5F7E38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569C"/>
    <w:multiLevelType w:val="multilevel"/>
    <w:tmpl w:val="686C569C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1E65"/>
    <w:multiLevelType w:val="multilevel"/>
    <w:tmpl w:val="74801E6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0"/>
    <w:rsid w:val="0001078C"/>
    <w:rsid w:val="00086B34"/>
    <w:rsid w:val="000E4692"/>
    <w:rsid w:val="000F2613"/>
    <w:rsid w:val="00114E5B"/>
    <w:rsid w:val="00127016"/>
    <w:rsid w:val="001366CC"/>
    <w:rsid w:val="0014614A"/>
    <w:rsid w:val="001C6A79"/>
    <w:rsid w:val="001D0449"/>
    <w:rsid w:val="001D7C4B"/>
    <w:rsid w:val="001E0E18"/>
    <w:rsid w:val="002024BD"/>
    <w:rsid w:val="00222C6E"/>
    <w:rsid w:val="00222FB2"/>
    <w:rsid w:val="00296D05"/>
    <w:rsid w:val="003D75B3"/>
    <w:rsid w:val="00401A00"/>
    <w:rsid w:val="004B7D30"/>
    <w:rsid w:val="004C1E34"/>
    <w:rsid w:val="004C6981"/>
    <w:rsid w:val="005013AC"/>
    <w:rsid w:val="00593414"/>
    <w:rsid w:val="00596C10"/>
    <w:rsid w:val="00621A3F"/>
    <w:rsid w:val="006459FF"/>
    <w:rsid w:val="006D2444"/>
    <w:rsid w:val="006D5A8A"/>
    <w:rsid w:val="00783E0C"/>
    <w:rsid w:val="00805F6D"/>
    <w:rsid w:val="008511C0"/>
    <w:rsid w:val="00910F9F"/>
    <w:rsid w:val="0093102C"/>
    <w:rsid w:val="009776F7"/>
    <w:rsid w:val="00A1009F"/>
    <w:rsid w:val="00A22F3B"/>
    <w:rsid w:val="00A952AB"/>
    <w:rsid w:val="00B56789"/>
    <w:rsid w:val="00B74B7D"/>
    <w:rsid w:val="00BD502D"/>
    <w:rsid w:val="00C410F1"/>
    <w:rsid w:val="00D10E77"/>
    <w:rsid w:val="00D3392D"/>
    <w:rsid w:val="00D6348C"/>
    <w:rsid w:val="00E0468D"/>
    <w:rsid w:val="00E13403"/>
    <w:rsid w:val="00E6286E"/>
    <w:rsid w:val="00EC0503"/>
    <w:rsid w:val="00ED6CBE"/>
    <w:rsid w:val="00EE015D"/>
    <w:rsid w:val="00EF6B3E"/>
    <w:rsid w:val="00F0654D"/>
    <w:rsid w:val="00F305EE"/>
    <w:rsid w:val="00F37BC5"/>
    <w:rsid w:val="00F9395E"/>
    <w:rsid w:val="00FE1610"/>
    <w:rsid w:val="76822800"/>
    <w:rsid w:val="7E6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719C6-725F-47B0-AC9C-AA86179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Acer-V</cp:lastModifiedBy>
  <cp:revision>3</cp:revision>
  <cp:lastPrinted>2023-03-23T11:09:00Z</cp:lastPrinted>
  <dcterms:created xsi:type="dcterms:W3CDTF">2023-03-23T11:13:00Z</dcterms:created>
  <dcterms:modified xsi:type="dcterms:W3CDTF">2023-03-23T11:24:00Z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9C23073562B44BEB8CAEE168AF057865</vt:lpwstr>
  </property>
</Properties>
</file>